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156" w:beforeLines="50" w:line="59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第三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 xml:space="preserve">讲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卵巢过度刺激综合征的预防与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156" w:beforeLines="50"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156" w:beforeLines="50"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厦门市妇幼保健院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156" w:beforeLines="50"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left="0" w:leftChars="0"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卵巢过度刺激综合征(ovarian hyperstimulation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syndrome,OHSS)是促排卵治疗引起的严重并发症,以卵巢增大、血管通透性增加、第三体腔积液及相关的病理生理过程为主要特征,严重时可危及患者生命。随着近年辅助生殖技术(ART)的发展,OHSS病例逐年增多。据文献报道,体外受精(IVF)诱导排卵周期轻度OHSS发生率约20%-33%,中度OHSS发生率2%-6%,重度OHSS发生率约0.1%-0.2%,OHSS死亡病例罕见,死亡率约为0.1‰-0.3‰。OHSS病因尚不明确,其表现形式多样,给临床预测、治疗及相关研究带来很多困难。现就OHSS预防及治疗最新进展进行讨论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left="0" w:leftChars="0" w:right="0" w:rightChars="0" w:firstLine="426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1.1 OHSS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的高危因素及预测指标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left="0" w:leftChars="0"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OHSS预防重于治疗,采取有效的手段可显著降低OHSS发生,因此,如何预测OHSS发生尤为重要。目前,有许多用于预测OHSS的指标(表1),但其敏感性及特异性存在差异,阈值(cut-off)仍存在争议。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left="0" w:leftChars="0" w:right="0" w:rightChars="0" w:firstLine="424" w:firstLineChars="202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表1 OHSS的高危因素/预测指标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496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4077" w:type="dxa"/>
            <w:textDirection w:val="lrTb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t>高危因素</w:t>
            </w:r>
          </w:p>
        </w:tc>
        <w:tc>
          <w:tcPr>
            <w:tcW w:w="4962" w:type="dxa"/>
            <w:textDirection w:val="lrTb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t>标准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4077" w:type="dxa"/>
            <w:textDirection w:val="lrTb"/>
            <w:vAlign w:val="top"/>
          </w:tcPr>
          <w:p>
            <w:pPr>
              <w:autoSpaceDE w:val="0"/>
              <w:autoSpaceDN w:val="0"/>
              <w:adjustRightInd w:val="0"/>
              <w:ind w:left="364" w:hanging="364" w:hangingChars="202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原发因素(患者本身因素)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高抗苗勒氏管激素(AMH)水平(A级证据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低龄(A级证据) 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既往OHSS病史(B级证据) 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多囊样(PCO)卵巢(A级证据) 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基础窦卵泡计数(AFC)(A级证据) 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低体质量指数(存争议) 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过敏体质(自身免疫性疾病)(存争议) </w:t>
            </w:r>
          </w:p>
          <w:p>
            <w:pPr>
              <w:autoSpaceDE w:val="0"/>
              <w:autoSpaceDN w:val="0"/>
              <w:adjustRightInd w:val="0"/>
              <w:ind w:left="279" w:leftChars="133" w:firstLine="2" w:firstLineChars="1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甲状腺功能低下(存争议)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继发因素(卵巢功能相关因素) </w:t>
            </w:r>
          </w:p>
          <w:p>
            <w:pPr>
              <w:autoSpaceDE w:val="0"/>
              <w:autoSpaceDN w:val="0"/>
              <w:adjustRightInd w:val="0"/>
              <w:ind w:left="283" w:leftChars="135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中/大卵泡数量多(存争议) </w:t>
            </w:r>
          </w:p>
          <w:p>
            <w:pPr>
              <w:autoSpaceDE w:val="0"/>
              <w:autoSpaceDN w:val="0"/>
              <w:adjustRightInd w:val="0"/>
              <w:ind w:left="283" w:leftChars="135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(E2)水平及大量卵泡(存争议) </w:t>
            </w:r>
          </w:p>
          <w:p>
            <w:pPr>
              <w:autoSpaceDE w:val="0"/>
              <w:autoSpaceDN w:val="0"/>
              <w:adjustRightInd w:val="0"/>
              <w:ind w:left="283" w:leftChars="135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获卵数(存争议)</w:t>
            </w:r>
          </w:p>
          <w:p>
            <w:pPr>
              <w:autoSpaceDE w:val="0"/>
              <w:autoSpaceDN w:val="0"/>
              <w:adjustRightInd w:val="0"/>
              <w:ind w:left="283" w:leftChars="135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应用hCG触发排卵或黄体支持(A级证据) </w:t>
            </w:r>
          </w:p>
          <w:p>
            <w:pPr>
              <w:autoSpaceDE w:val="0"/>
              <w:autoSpaceDN w:val="0"/>
              <w:adjustRightInd w:val="0"/>
              <w:ind w:left="283" w:leftChars="135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sz w:val="18"/>
                <w:szCs w:val="18"/>
              </w:rPr>
              <w:t>早期妊娠(hCG)(A级证据)</w:t>
            </w:r>
          </w:p>
        </w:tc>
        <w:tc>
          <w:tcPr>
            <w:tcW w:w="4962" w:type="dxa"/>
            <w:textDirection w:val="lrTb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&gt;3.36mg/L可独立预测OHSS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&lt;33岁可预测OHSS，2013年ESHRE建议&lt;30岁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既往有中、重度OHSS史,住院患者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双侧卵巢窦卵泡计数&gt;24枚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AFC&gt;14枚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结论存在争议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结论尚不确定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促甲状腺激素使卵巢增大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≥13个直径≥11mm的卵泡或&gt;11个直径≥10mm的卵泡E2≥5000 ng/L和/或≥18个卵泡可预测重度OHSS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获卵数&gt;11个,2013年ESHRE建议&gt;20个获卵数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hCG触发排卵或黄体支持与OHSS相关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sz w:val="18"/>
                <w:szCs w:val="18"/>
              </w:rPr>
              <w:t>早期妊娠致内源性hCG升高与晚发型OHSS相关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6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 早发型OHSS的预防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1.2.1 个体化的促排卵方案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通过充分评估患者卵巢功能、年龄等情况,设计个体化的促排卵方案,降低周期取消率、预防OHSS,获得更好的临床结局。个体化促排卵方案包括①降低促性腺激素(Gn)使用剂量:对于卵巢高反应患者,起始Gn剂量不超过150IU;②采用促性腺激素释放激素(GnRH)拮抗剂(GnRH-A)方案:此方案可有效预防OHSS发生,重度OHSS的发生率可降低约50%,显著降低“Coasting”方法的应用及周期取消率;与常规长方案相比,拮抗剂方案的获卵数、成熟卵数、受精率、卵裂率、种植率、妊娠率与其相当;③微刺激方案:克罗米芬(CC)或来曲唑(LE)联合尿源性/重组Gn,可用作卵巢高反应者的促排卵方案,以降低OHSS的发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1.2.2 Coasting方法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针对Coasting方法的研究大部分是回顾性研究,且病例数较少,因此其预防OHSS的有效性仍存在争议。Coasting方法的最佳时机是当主导卵泡直径&gt;16mm,继续应用GnRH激动剂(GnRH-a)或GnRH-A,而停用Gn或Gn减量,直至血清E2水平降至≤3000ng/L,给予hCG扳机。一般Coasting方法持续时间不超过4d,否则种植率下降。Coasting方法用于GnRH-A方案可更快地降低血清E2水平,而不影响卵母细胞质量、受精率及有效胚胎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1.2.3 减少hCG的“扳机”剂量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研究显示,使用3300IU的hCG扳机可有效促使卵母细胞成熟,但低至2000IU则无效。另有文献提示,即使降低hCG“扳机”剂量,亦无法降低高危患者OHSS发生率。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1.2.4 GnRH类似物的使用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①黄体期使用GnRH-a:对于OHSS高风险患者给予hCG5000IU扳机后,使用GnRH-a一周,同时全部胚胎冷冻,可预防重度OHSS的发生。然而此研究非随机试验,证据级别不高,因此结论受到质疑。②黄体期使用GnRH-A:取卵后第3日给予GnRH-A,同时全部胚胎冷冻,可降低OHSS的发生。Lainas研究表明,黄体期使用GnRH-A可以缓解早发型严重OHSS症状,并可生育健康儿童,但目前还需大样本临床研究进一步明确GnRH-A对胎儿的安全性。由于GnRH-A预防OHSS的作用并不明确,因此不推荐GnRH-A用于常规预防OHSS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1.2.5 GnRH-a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代替hCG诱导卵泡成熟和触发排卵应用GnRH-A方案,利用GnRH-a代替hCG诱导卵泡成熟和触发排卵,这是用于OHSS高危患者的金标准方案,能显著降低早发型OHSS风险,目前尚无其它预防手段优于此法。与HCG扳机相比,GnRH-a扳机方案的新鲜周期妊娠结局较差,流产率较高,然而,不影响全部胚胎冷冻,随后冻融胚胎移植(FET)周期的妊娠结局,这可能GnRH-a对卵巢黄体及子宫内膜存在不良影响有关。改善新鲜周期妊娠结局的黄体支持方案有①黄体酮联合应用雌激素:肌肉注射黄体酮,同时口服雌激素4mg/d,维持血清E2水平200ng/L;②单次添加hCG:GnRH-a扳机后35h注射hCG1500IU 1次;③多次添加hCG:取卵后1d、4d、7d分别注射hCG500IU;④补充重组LH(rLH):取卵日起给予rLH,隔日300IU×6次。但有报道指出,注射1500IUhCG触发排卵后,仍可能发生严重的早发型OHSS,因此需谨慎应用hCG进行黄体挽救。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1.2.6 取消促排卵周期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由于OHSS与hCG有关,因此,取消促排卵周期,避免hCG扳机及内源性hCG升高是预防OHSS较为有效的方法。然而,取消周期会增加患者的经济及心理负担,不推荐常规使用。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1.2.7 卵母细胞体外成熟(IVM)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IVM是另一种可选择方案,然而与常规IVF相比,IVM技术存在一定难度,活产率较低,目前尚未广泛应用于临床。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1.2.8 其他药物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①多巴胺受体激动剂(dopamine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gonist,DA):如卡麦角林可显著降低IVF/ICSI周期早发型OHSS的发生率,而对临床妊娠率、继续妊娠率、流产率及活产率并无显著影响;但对于晚发型OHSS无法有效预防。卡麦角林从hCG扳机日开始服用,理想的使用时间是hCG注射前数小时。卡麦角林的最佳使用剂量为0.5mg/d,持续使用8d。也可以选择溴隐亭2.5mg肛塞,持续使用16d。②DA联合应用GnRH-A:有报道认为,早发型OHSS患者在取卵后联合应用DA 7d+GnRH-A 2d,同时全部胚胎冷冻,OHSS临床症状可迅速消失,但仍需进一步确定其疗效。③胰岛素增敏剂:研究认为,多囊卵巢综合征(PCOS)患者应用二甲双胍(melformin)可有效预防OHSS的发生。④取卵时的静脉用药:白蛋白(albumin)有增加血液渗透性及转移液体的作用,因此可用于预防OHSS的发生,然而需注意过敏反应、潜在病毒传染风险等。羟乙基淀粉(hydroxyethyl starch,HES)是胶体血浆扩容剂,或可替代白蛋白用于预防OHSS发生。然而HES无白蛋白的体液转移作用。⑤阿司匹林(aspirin):在促排卵周期中,卵巢刺激开始时使用小剂量的阿司匹林,可显著降低重度OHSS的发生,对临床结局无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6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1.3 晚发型OHSS的预防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1.3.1 全部卵子或选择性胚胎冷冻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全部卵子或选择性胚胎冷冻是预防晚发型OHSS的常规方法,此法可避免黄体期继续暴露于hCG,避免周期取消及保证累积妊娠率。目前FET周期的临床妊娠率与新鲜胚胎移植周期相当。全部卵子或选择性胚胎冷冻可降低但无法完全避免早发型OHSS的发生;与Coasting方法相比有更高的累积妊娠率。然而,2014年欧洲人类生殖及胚胎学会(ESHRE)提出胚胎冷冻可能增加胚胎表观遗传改变的风险,建议与患者充分权衡利弊风险后,选择胚胎移植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1.3.2 黄体支持方案的选择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与黄体酮相比,使用hCG黄体支持增加了发生OHSS的风险。因此,有OHSS风险的患者应避免使用hCG进行黄体支持。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6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1.4 OHSS的诊断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OHSS最早出现的临床表现是腹胀,可在hCG注射24h后发生,并在hCG注射后7-10d伴随早期妊娠出现重度OHSS。OHSS根据发生时间分为早发型及晚发型。早发型与促排卵相关,多发生在hCG注射后9d内。晚发型与早期妊娠内源性hCG升高及应用外源性hCG黄体支持有关,多发生在hCG注射9d后,临床症状更&lt;为严重。B超、血常规、凝血常规、肝肾功能、血清电解质等检查、检验是必要的。腹水穿刺术可了解腹水性质。OHSS诊断主要依据促排卵病史,结合腹痛、腹胀、体质量增加和尿少等症状,以及相应的实验室检查。但应与盆腔感染、盆腹腔出血、异位妊娠、阑尾炎、卵巢蒂扭转及卵巢黄体破裂等疾病相鉴别,同时要警惕OHSS有发生卵巢蒂扭转或破裂的风险。一旦确诊OHSS,详细分级是必要的,因OHSS的严重程度决定临床治疗方案。有多种分度标准,目前仍存在争议,目前参考Golan、Navot、Risk和Aboulghar及2004年国际妇女和儿童健康合作中心分类标准，根据临床表现及实验室指标将OHSS分为轻度、中度及重度(表2),严重OHSS甚至威胁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表2 OHSS的分度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686"/>
        <w:gridCol w:w="345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OHSS分度</w:t>
            </w:r>
          </w:p>
        </w:tc>
        <w:tc>
          <w:tcPr>
            <w:tcW w:w="36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临床表现</w:t>
            </w:r>
          </w:p>
        </w:tc>
        <w:tc>
          <w:tcPr>
            <w:tcW w:w="34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实验室指标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轻度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重度</w:t>
            </w:r>
          </w:p>
        </w:tc>
        <w:tc>
          <w:tcPr>
            <w:tcW w:w="36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腹胀/腹部不适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轻度恶心/呕吐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腹泻 卵巢增大(&lt;8cm)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轻度表现 +B超证实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腹水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卵巢增大(8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12cm)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轻、中度症状 +难以缓解的恶心、呕吐、严重呼吸困难;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晕厥 严重腹痛;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少尿/无尿;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卵巢增大(&gt;12cm)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腹水的临床表现 张力性腹水;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胸水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低血压/中心静脉压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快速体质量增加(&gt;1kg/24h)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静脉血栓</w:t>
            </w:r>
          </w:p>
        </w:tc>
        <w:tc>
          <w:tcPr>
            <w:tcW w:w="34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红细胞压积(Hct)&lt;0.45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白细胞(WBC)数升高 (&lt;15×10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superscript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/L)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红细胞压积(Hct)&lt;0.45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白细胞(WBC)数升高 (&lt;15×10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superscript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/L)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血液浓缩(Hct&gt;0.45)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WBC&gt;15×10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superscript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/L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Cr&gt;1.0g/L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K+&gt;5mmol/L，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Na+&lt;35mmol/L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9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肝酶升高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6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1.5 OHSS的治疗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1.5.1 OHSS患者的评估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建议对患者进行细致的评估,并确定其严重程度。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1.5.2 OHSS患者的治疗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1.5.2.1 患者的管理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当患者接受Gn治疗时,需详细评估患者发生OHSS的风险。每个助孕中心需建立记录OHSS情况的表格,内容包括:潜在风险、症状、体征及处理方式。与患者充分沟通,如出现相关症状时,联系临床医生进行相应诊断及处理。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1.5.2.2 门诊患者的处理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轻度OHSS、单纯卵巢体积增大的中度OHSS,一般不会发生并发症,无需特殊治疗,根据病情适当对症治疗,并在门诊监测相关指标。门诊处理OHSS患者需要医生和患者共同努力,为预防血液浓缩,建议每日液体入量约2-3L。注意休息(但避免绝对卧床),进易消化饮食,避免剧烈活动或性生活以预防黄体破裂或卵巢蒂扭转。如有任何病情恶化的表现应及时就诊。建议患者记录每日体质量和尿量,避免使用hCG进行黄体支持所有门诊患者应由专业医生进行常规检查,包括血压、脉搏、体质量、腹围以及必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胸部和腹部检查。确诊为中、重度OHSS的患者,建议动态监测以下实验室项目:凝血功能、血常规、肝肾功能、电解质等,超声检查卵巢大小,是否合并腹腔或胸腔积液。患者出现呼吸困难,B超监测胸腔积液,必要时与患者权衡利弊后,选择胸部X线检查;怀疑有心包积液者建议超声心动图和心电图检查。若重度OHSS患者依从性好,遵医嘱可在门诊监测及治疗。腹部不适可使用对乙酰氨基酚和/或阿片类止痛药,但阿司匹林的使用仍存在争议。必要时可在门诊行经阴道腹水穿刺术,以减轻患者症状。临床医生应密切观察患者病情发展并嘱患者定期就诊,同时不断评估患者是否需要住院治疗。当患者有严重腹水、显著腹痛、呼吸困难时,腹水穿刺可以明显缓解症状,同时因腹压降低,增加了肾脏血液灌注,从而改善患者尿量。可在B超引导下避开重要器官进行穿刺,并留置腹腔引流导管引流腹水,同时预防感染的发生。建议计量每日引流量,当每日尿液增加及引流量减少时说明症状好转。每日引流量&lt;50ml时可拔除引流管。如单次腹腔穿刺放液,一般腹腔穿刺液体量不超过3000ml。经阴道后穹窿穿刺腹水可预防中度OHSS发展至重度,缓解患者症状。当严重胸水、呼吸困难时,胸水穿刺可缓解症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1.5.2.3 住院患者的处理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住院治疗的指征包括门诊无法处理的严重症状:严重腹痛或腹膜炎,严重恶心呕吐,无法进食,无法依靠口服药缓解严重腹痛、少尿、肺功能损害、低血压、头晕、严重电解质紊乱、严重血液浓缩以及社会因素(如患者无法及时去医院就诊)。对于住院患者,应严密监测出入量(尿液需维持30ml/h)、体质量改变和病情变化,及时跟踪实验室检查结果,进行系统治疗。首要的治疗措施是纠正低血容量和电解质酸碱平衡紊乱。静脉注射晶体(生理盐水100-150ml/h)以增加尿量;当出现持续的低血容量时,给予白蛋白(体积分数25%白蛋白15-20ml/h持续4h)直至症状缓解,在低血容量未纠正时,不应使用利尿剂。若有显著腹痛且排除并发症时,可使用对乙酰氨基酚或注射阿片类制剂缓解疼痛。早期妊娠可使用止吐剂缓解恶心、呕吐症状;伴随高凝状态和/或长期卧床的OHSS患者,有发生血栓的风险,建议每日应用低分子肝素(如肝素钠500IU/d)预防血栓发生。出现肾衰竭、血栓形成、心包积液及急性呼吸窘迫综合征(ADRS)等危及生命的并发症,需早期发现,并多学科联合处理。当并发症严重威胁生命时,应终止妊娠以缓解疾病的进程。建议向患者及其家属解释疾病及患者病情:①OHSS为自限性疾病;②如发生妊娠,病程将延长;有可能仅需住院数天,也有可能需住院长达4周;③若不发生严重并发症,OHSS不影响妊娠;④如果发生严重OHSS及并发症,必要时需终止妊娠以挽救患者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 w:firstLine="424" w:firstLineChars="202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总之,OHSS是一种复杂的医源性疾病,严重时可危及患者生命。接受ART促排卵治疗的患者可能有发生OHSS的风险,临床医生应认真评估患者的高危因素,制定个性化促排卵方案,最大限度地预防OHSS发生。一旦OHSS发生,应详细评估患者病情,给予适当治疗并防止严重并发症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 xml:space="preserve">附测试题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体外受精(IVF)诱导排卵周期轻度OHSS发生率约为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A.10%-15%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B.20%-33%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C.2%-6%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0.1%-0.2%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2.体外受精(IVF)诱导排卵周期重度OHSS发生率约为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A.0.1%-0.2%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B.2%-6%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C.0.3%-0.6%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D.1%-2%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E.3%-4%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3.下列方案不能降低周期取消率、预防OHSS的是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A.对于卵巢高反应患者,起始Gn剂量125IU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B.对于卵巢高反应患者,起始Gn剂量100IU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C.对于卵巢高反应患者,起始Gn剂量150IU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D.对于卵巢高反应患者,起始Gn剂量225IU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E.对于卵巢高反应患者,起始Gn剂量112.5IU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4.下列说法不正确的是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A.应用GnRH-A方案,利用GnRH-a代替hCG诱导卵泡成熟和触发排卵,能显著降低早发型OHSS风险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B.与HCG扳机相比,GnRH-a扳机方案的新鲜周期妊娠结局较差,流产率较高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C.与HCG扳机相比,GnRH-a扳机方案影响全部胚胎冷冻及随后冻融胚胎移植(FET)周期的妊娠结局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D.黄体酮联合应用雌激素可改善新鲜周期妊娠结局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E.降低hCG“扳机”剂量,一定能够降低高危患者OHSS发生率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5.下列哪种药物不是预防OHSS的常用药物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A.溴隐亭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B.白蛋白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C.羟乙基淀粉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D.卡麦角林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绒促性素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OHSS最早出现的临床表现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A.剧烈腹痛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B.恶心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C.呕吐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D.腹胀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E.胸闷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7.下列哪项检查不是诊断OHSS必要的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A.B超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B.血常规、凝血常规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C.肝肾功能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D.血脂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E.血清电解质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8.OHSS需与下列哪项疾病相鉴别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A.盆腔感染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B.盆腹腔出血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C.卵巢蒂扭转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D.异位妊娠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E.以上均是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9.OHSS治疗下列说法正确的是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A.轻度OHSS、单纯卵巢体积增大的中度OHSS,一般不会发生并发症,无需特殊治疗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B.为预防血液浓缩,建议每日液体入量约2-3L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C.注意休息(但避免绝对卧床),进易消化饮食,避免剧烈活动或性生活以预防黄体破裂或卵巢蒂扭转。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D.患者有严重腹水、显著腹痛、呼吸困难时,可腹水穿刺必要时留置引流管。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E.以上均正确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-2" w:leftChars="-1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10.关于OHSS下列说法不正确的是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A.OHSS为自限性疾病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B.若不发生严重并发症,OHSS不影响妊娠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C.如发生妊娠,病程将延长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D.如果发生严重OHSS及并发症,必要时需终止妊娠以挽救患者生命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E.以上均不正确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92C"/>
    <w:multiLevelType w:val="multilevel"/>
    <w:tmpl w:val="0371292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14819"/>
    <w:rsid w:val="343C0969"/>
    <w:rsid w:val="36C86E96"/>
    <w:rsid w:val="3DC14819"/>
    <w:rsid w:val="5E8770CB"/>
    <w:rsid w:val="759F013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2021-03-26T02:41:00Z</dcterms:created>
  <dc:creator>user</dc:creator>
  <cp:lastModifiedBy>lenovo</cp:lastModifiedBy>
  <dcterms:modified xsi:type="dcterms:W3CDTF">2021-06-16T02:29:34Z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